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670A9" w:rsidRPr="005B33EE">
        <w:trPr>
          <w:tblCellSpacing w:w="0" w:type="dxa"/>
          <w:jc w:val="center"/>
        </w:trPr>
        <w:tc>
          <w:tcPr>
            <w:tcW w:w="0" w:type="auto"/>
            <w:vAlign w:val="center"/>
            <w:hideMark/>
          </w:tcPr>
          <w:p w:rsidR="003670A9" w:rsidRPr="005B33EE" w:rsidRDefault="003670A9" w:rsidP="003670A9">
            <w:pPr>
              <w:widowControl/>
              <w:spacing w:line="520" w:lineRule="exact"/>
              <w:jc w:val="center"/>
              <w:rPr>
                <w:rFonts w:ascii="方正小标宋简体" w:eastAsia="方正小标宋简体" w:hAnsiTheme="minorEastAsia" w:cs="宋体" w:hint="eastAsia"/>
                <w:b/>
                <w:bCs/>
                <w:color w:val="262626"/>
                <w:kern w:val="0"/>
                <w:sz w:val="36"/>
                <w:szCs w:val="36"/>
              </w:rPr>
            </w:pPr>
            <w:r w:rsidRPr="005B33EE">
              <w:rPr>
                <w:rFonts w:ascii="方正小标宋简体" w:eastAsia="方正小标宋简体" w:hAnsiTheme="minorEastAsia" w:cs="宋体" w:hint="eastAsia"/>
                <w:b/>
                <w:bCs/>
                <w:color w:val="262626"/>
                <w:kern w:val="0"/>
                <w:sz w:val="36"/>
                <w:szCs w:val="36"/>
              </w:rPr>
              <w:t>四川省科学技术厅科技成果鉴定办事指南</w:t>
            </w:r>
          </w:p>
          <w:p w:rsidR="005B33EE" w:rsidRPr="005B33EE" w:rsidRDefault="005B33EE" w:rsidP="003670A9">
            <w:pPr>
              <w:widowControl/>
              <w:spacing w:line="520" w:lineRule="exact"/>
              <w:jc w:val="center"/>
              <w:rPr>
                <w:rFonts w:ascii="方正小标宋简体" w:eastAsia="方正小标宋简体" w:hAnsiTheme="minorEastAsia" w:cs="宋体" w:hint="eastAsia"/>
                <w:b/>
                <w:bCs/>
                <w:color w:val="262626"/>
                <w:kern w:val="0"/>
                <w:sz w:val="36"/>
                <w:szCs w:val="36"/>
              </w:rPr>
            </w:pPr>
          </w:p>
        </w:tc>
      </w:tr>
    </w:tbl>
    <w:p w:rsidR="003670A9" w:rsidRPr="003670A9" w:rsidRDefault="003670A9" w:rsidP="003670A9">
      <w:pPr>
        <w:widowControl/>
        <w:spacing w:line="520" w:lineRule="exact"/>
        <w:jc w:val="center"/>
        <w:rPr>
          <w:rFonts w:asciiTheme="minorEastAsia" w:hAnsiTheme="minorEastAsia" w:cs="宋体"/>
          <w:vanish/>
          <w:color w:val="333333"/>
          <w:kern w:val="0"/>
          <w:sz w:val="32"/>
          <w:szCs w:val="32"/>
        </w:rPr>
      </w:pPr>
    </w:p>
    <w:tbl>
      <w:tblPr>
        <w:tblW w:w="5000" w:type="pct"/>
        <w:jc w:val="center"/>
        <w:tblCellSpacing w:w="0" w:type="dxa"/>
        <w:tblCellMar>
          <w:left w:w="0" w:type="dxa"/>
          <w:right w:w="0" w:type="dxa"/>
        </w:tblCellMar>
        <w:tblLook w:val="04A0"/>
      </w:tblPr>
      <w:tblGrid>
        <w:gridCol w:w="8306"/>
      </w:tblGrid>
      <w:tr w:rsidR="003670A9" w:rsidRPr="003670A9">
        <w:trPr>
          <w:trHeight w:val="15"/>
          <w:tblCellSpacing w:w="0" w:type="dxa"/>
          <w:jc w:val="center"/>
        </w:trPr>
        <w:tc>
          <w:tcPr>
            <w:tcW w:w="0" w:type="auto"/>
            <w:vAlign w:val="center"/>
            <w:hideMark/>
          </w:tcPr>
          <w:p w:rsidR="003670A9" w:rsidRPr="003670A9" w:rsidRDefault="003670A9" w:rsidP="003670A9">
            <w:pPr>
              <w:widowControl/>
              <w:spacing w:line="520" w:lineRule="exact"/>
              <w:jc w:val="left"/>
              <w:rPr>
                <w:rFonts w:asciiTheme="minorEastAsia" w:hAnsiTheme="minorEastAsia" w:cs="宋体"/>
                <w:color w:val="333333"/>
                <w:kern w:val="0"/>
                <w:sz w:val="32"/>
                <w:szCs w:val="32"/>
              </w:rPr>
            </w:pPr>
          </w:p>
        </w:tc>
      </w:tr>
    </w:tbl>
    <w:p w:rsidR="003670A9" w:rsidRPr="003670A9" w:rsidRDefault="003670A9" w:rsidP="003670A9">
      <w:pPr>
        <w:widowControl/>
        <w:spacing w:line="520" w:lineRule="exact"/>
        <w:jc w:val="center"/>
        <w:rPr>
          <w:rFonts w:asciiTheme="minorEastAsia" w:hAnsiTheme="minorEastAsia" w:cs="宋体"/>
          <w:vanish/>
          <w:color w:val="333333"/>
          <w:kern w:val="0"/>
          <w:sz w:val="32"/>
          <w:szCs w:val="32"/>
        </w:rPr>
      </w:pPr>
    </w:p>
    <w:tbl>
      <w:tblPr>
        <w:tblW w:w="5419" w:type="pct"/>
        <w:jc w:val="center"/>
        <w:tblCellSpacing w:w="0" w:type="dxa"/>
        <w:tblInd w:w="-426" w:type="dxa"/>
        <w:tblCellMar>
          <w:left w:w="0" w:type="dxa"/>
          <w:right w:w="0" w:type="dxa"/>
        </w:tblCellMar>
        <w:tblLook w:val="04A0"/>
      </w:tblPr>
      <w:tblGrid>
        <w:gridCol w:w="9002"/>
      </w:tblGrid>
      <w:tr w:rsidR="003670A9" w:rsidRPr="003670A9" w:rsidTr="005B33EE">
        <w:trPr>
          <w:trHeight w:val="87"/>
          <w:tblCellSpacing w:w="0" w:type="dxa"/>
          <w:jc w:val="center"/>
        </w:trPr>
        <w:tc>
          <w:tcPr>
            <w:tcW w:w="5000" w:type="pct"/>
            <w:hideMark/>
          </w:tcPr>
          <w:p w:rsidR="003670A9" w:rsidRPr="003670A9" w:rsidRDefault="003670A9" w:rsidP="005B33EE">
            <w:pPr>
              <w:widowControl/>
              <w:spacing w:line="560" w:lineRule="exact"/>
              <w:jc w:val="left"/>
              <w:textAlignment w:val="center"/>
              <w:divId w:val="2058356496"/>
              <w:rPr>
                <w:rFonts w:asciiTheme="minorEastAsia" w:hAnsiTheme="minorEastAsia" w:cs="宋体"/>
                <w:color w:val="333333"/>
                <w:kern w:val="0"/>
                <w:sz w:val="32"/>
                <w:szCs w:val="32"/>
              </w:rPr>
            </w:pPr>
            <w:r w:rsidRPr="003670A9">
              <w:rPr>
                <w:rFonts w:asciiTheme="minorEastAsia" w:hAnsiTheme="minorEastAsia" w:cs="宋体" w:hint="eastAsia"/>
                <w:color w:val="333333"/>
                <w:kern w:val="0"/>
                <w:sz w:val="32"/>
                <w:szCs w:val="32"/>
              </w:rPr>
              <w:t xml:space="preserve">　　</w:t>
            </w:r>
            <w:r w:rsidRPr="005B33EE">
              <w:rPr>
                <w:rFonts w:ascii="黑体" w:eastAsia="黑体" w:hAnsi="黑体" w:cs="宋体" w:hint="eastAsia"/>
                <w:b/>
                <w:color w:val="333333"/>
                <w:kern w:val="0"/>
                <w:sz w:val="32"/>
                <w:szCs w:val="32"/>
              </w:rPr>
              <w:t xml:space="preserve">一、法定依据 </w:t>
            </w:r>
            <w:r w:rsidRPr="005B33EE">
              <w:rPr>
                <w:rFonts w:ascii="黑体" w:eastAsia="黑体" w:hAnsi="黑体" w:cs="宋体" w:hint="eastAsia"/>
                <w:b/>
                <w:color w:val="333333"/>
                <w:kern w:val="0"/>
                <w:sz w:val="32"/>
                <w:szCs w:val="32"/>
              </w:rPr>
              <w:br/>
            </w:r>
            <w:r w:rsidRPr="003670A9">
              <w:rPr>
                <w:rFonts w:asciiTheme="minorEastAsia" w:hAnsiTheme="minorEastAsia" w:cs="宋体" w:hint="eastAsia"/>
                <w:color w:val="333333"/>
                <w:kern w:val="0"/>
                <w:sz w:val="32"/>
                <w:szCs w:val="32"/>
              </w:rPr>
              <w:t xml:space="preserve">　　依据《科学技术成果鉴定办法》（1994年国家科学技术委员会令第19号）和《科技成果鉴定规程（试行）》（国家科委1994年12月）。 </w:t>
            </w:r>
            <w:r w:rsidRPr="003670A9">
              <w:rPr>
                <w:rFonts w:asciiTheme="minorEastAsia" w:hAnsiTheme="minorEastAsia" w:cs="宋体" w:hint="eastAsia"/>
                <w:color w:val="333333"/>
                <w:kern w:val="0"/>
                <w:sz w:val="32"/>
                <w:szCs w:val="32"/>
              </w:rPr>
              <w:br/>
              <w:t xml:space="preserve">　　</w:t>
            </w:r>
            <w:r w:rsidRPr="005B33EE">
              <w:rPr>
                <w:rFonts w:ascii="黑体" w:eastAsia="黑体" w:hAnsi="黑体" w:cs="宋体" w:hint="eastAsia"/>
                <w:b/>
                <w:color w:val="333333"/>
                <w:kern w:val="0"/>
                <w:sz w:val="32"/>
                <w:szCs w:val="32"/>
              </w:rPr>
              <w:t xml:space="preserve">二、申请条件 </w:t>
            </w:r>
            <w:r w:rsidRPr="003670A9">
              <w:rPr>
                <w:rFonts w:asciiTheme="minorEastAsia" w:hAnsiTheme="minorEastAsia" w:cs="宋体" w:hint="eastAsia"/>
                <w:color w:val="333333"/>
                <w:kern w:val="0"/>
                <w:sz w:val="32"/>
                <w:szCs w:val="32"/>
              </w:rPr>
              <w:br/>
              <w:t xml:space="preserve">　　（一）申请科技成果鉴定的完成单位，应是在川的企、事业独立法人单位。 </w:t>
            </w:r>
            <w:r w:rsidRPr="003670A9">
              <w:rPr>
                <w:rFonts w:asciiTheme="minorEastAsia" w:hAnsiTheme="minorEastAsia" w:cs="宋体" w:hint="eastAsia"/>
                <w:color w:val="333333"/>
                <w:kern w:val="0"/>
                <w:sz w:val="32"/>
                <w:szCs w:val="32"/>
              </w:rPr>
              <w:br/>
              <w:t xml:space="preserve">　　（二）申请科技成果鉴定的项目应是列入四川省科技厅计划的应用技术成果；部份企、事业单位自主研发的科技计划外重大应用技术成果（以下简称计划外，包括新产品、新技术、新工艺、新材料等等）。计划外的重大应用技术成果应具备：技术成熟并有明显的创造性；性能指标在国内同领域中处于领先水平；经实践证明能应用；对本行业或本地区的经济和社会发展以及科技进步具有重大促进作用。 </w:t>
            </w:r>
            <w:r w:rsidRPr="003670A9">
              <w:rPr>
                <w:rFonts w:asciiTheme="minorEastAsia" w:hAnsiTheme="minorEastAsia" w:cs="宋体" w:hint="eastAsia"/>
                <w:color w:val="333333"/>
                <w:kern w:val="0"/>
                <w:sz w:val="32"/>
                <w:szCs w:val="32"/>
              </w:rPr>
              <w:br/>
            </w:r>
            <w:r w:rsidRPr="005B33EE">
              <w:rPr>
                <w:rFonts w:ascii="黑体" w:eastAsia="黑体" w:hAnsi="黑体" w:cs="宋体" w:hint="eastAsia"/>
                <w:b/>
                <w:color w:val="333333"/>
                <w:kern w:val="0"/>
                <w:sz w:val="32"/>
                <w:szCs w:val="32"/>
              </w:rPr>
              <w:t xml:space="preserve">　　三、申报材料 </w:t>
            </w:r>
            <w:r w:rsidRPr="003670A9">
              <w:rPr>
                <w:rFonts w:asciiTheme="minorEastAsia" w:hAnsiTheme="minorEastAsia" w:cs="宋体" w:hint="eastAsia"/>
                <w:color w:val="333333"/>
                <w:kern w:val="0"/>
                <w:sz w:val="32"/>
                <w:szCs w:val="32"/>
              </w:rPr>
              <w:br/>
              <w:t xml:space="preserve">　　科技成果鉴定申请表（一式三份）； </w:t>
            </w:r>
            <w:r w:rsidRPr="003670A9">
              <w:rPr>
                <w:rFonts w:asciiTheme="minorEastAsia" w:hAnsiTheme="minorEastAsia" w:cs="宋体" w:hint="eastAsia"/>
                <w:color w:val="333333"/>
                <w:kern w:val="0"/>
                <w:sz w:val="32"/>
                <w:szCs w:val="32"/>
              </w:rPr>
              <w:br/>
              <w:t xml:space="preserve">　　计划任务书或合同书（计划内项目必备）； </w:t>
            </w:r>
            <w:r w:rsidRPr="003670A9">
              <w:rPr>
                <w:rFonts w:asciiTheme="minorEastAsia" w:hAnsiTheme="minorEastAsia" w:cs="宋体" w:hint="eastAsia"/>
                <w:color w:val="333333"/>
                <w:kern w:val="0"/>
                <w:sz w:val="32"/>
                <w:szCs w:val="32"/>
              </w:rPr>
              <w:br/>
              <w:t xml:space="preserve">　　研究工作总结； </w:t>
            </w:r>
            <w:r w:rsidRPr="003670A9">
              <w:rPr>
                <w:rFonts w:asciiTheme="minorEastAsia" w:hAnsiTheme="minorEastAsia" w:cs="宋体" w:hint="eastAsia"/>
                <w:color w:val="333333"/>
                <w:kern w:val="0"/>
                <w:sz w:val="32"/>
                <w:szCs w:val="32"/>
              </w:rPr>
              <w:br/>
              <w:t xml:space="preserve">　　研究技术报告； </w:t>
            </w:r>
            <w:r w:rsidRPr="003670A9">
              <w:rPr>
                <w:rFonts w:asciiTheme="minorEastAsia" w:hAnsiTheme="minorEastAsia" w:cs="宋体" w:hint="eastAsia"/>
                <w:color w:val="333333"/>
                <w:kern w:val="0"/>
                <w:sz w:val="32"/>
                <w:szCs w:val="32"/>
              </w:rPr>
              <w:br/>
              <w:t xml:space="preserve">　　国家和省认定的测试单位出具的分析报告及重要的试验、测试记录； </w:t>
            </w:r>
            <w:r w:rsidRPr="003670A9">
              <w:rPr>
                <w:rFonts w:asciiTheme="minorEastAsia" w:hAnsiTheme="minorEastAsia" w:cs="宋体" w:hint="eastAsia"/>
                <w:color w:val="333333"/>
                <w:kern w:val="0"/>
                <w:sz w:val="32"/>
                <w:szCs w:val="32"/>
              </w:rPr>
              <w:br/>
              <w:t xml:space="preserve">　　具有科技查新资格的科技查新机构出具的科技查新报告； </w:t>
            </w:r>
            <w:r w:rsidRPr="003670A9">
              <w:rPr>
                <w:rFonts w:asciiTheme="minorEastAsia" w:hAnsiTheme="minorEastAsia" w:cs="宋体" w:hint="eastAsia"/>
                <w:color w:val="333333"/>
                <w:kern w:val="0"/>
                <w:sz w:val="32"/>
                <w:szCs w:val="32"/>
              </w:rPr>
              <w:br/>
              <w:t xml:space="preserve">　　经济效益分析报告； </w:t>
            </w:r>
            <w:r w:rsidRPr="003670A9">
              <w:rPr>
                <w:rFonts w:asciiTheme="minorEastAsia" w:hAnsiTheme="minorEastAsia" w:cs="宋体" w:hint="eastAsia"/>
                <w:color w:val="333333"/>
                <w:kern w:val="0"/>
                <w:sz w:val="32"/>
                <w:szCs w:val="32"/>
              </w:rPr>
              <w:br/>
            </w:r>
            <w:r w:rsidRPr="003670A9">
              <w:rPr>
                <w:rFonts w:asciiTheme="minorEastAsia" w:hAnsiTheme="minorEastAsia" w:cs="宋体" w:hint="eastAsia"/>
                <w:color w:val="333333"/>
                <w:kern w:val="0"/>
                <w:sz w:val="32"/>
                <w:szCs w:val="32"/>
              </w:rPr>
              <w:lastRenderedPageBreak/>
              <w:t xml:space="preserve">　　用户使用情况报告（使用情况证明） </w:t>
            </w:r>
            <w:r w:rsidRPr="003670A9">
              <w:rPr>
                <w:rFonts w:asciiTheme="minorEastAsia" w:hAnsiTheme="minorEastAsia" w:cs="宋体" w:hint="eastAsia"/>
                <w:color w:val="333333"/>
                <w:kern w:val="0"/>
                <w:sz w:val="32"/>
                <w:szCs w:val="32"/>
              </w:rPr>
              <w:br/>
              <w:t xml:space="preserve">　　行业主管部门要求出具的其它材料。 </w:t>
            </w:r>
            <w:r w:rsidRPr="003670A9">
              <w:rPr>
                <w:rFonts w:asciiTheme="minorEastAsia" w:hAnsiTheme="minorEastAsia" w:cs="宋体" w:hint="eastAsia"/>
                <w:color w:val="333333"/>
                <w:kern w:val="0"/>
                <w:sz w:val="32"/>
                <w:szCs w:val="32"/>
              </w:rPr>
              <w:br/>
              <w:t xml:space="preserve">　　以上材料一套。 </w:t>
            </w:r>
            <w:r w:rsidRPr="003670A9">
              <w:rPr>
                <w:rFonts w:asciiTheme="minorEastAsia" w:hAnsiTheme="minorEastAsia" w:cs="宋体" w:hint="eastAsia"/>
                <w:color w:val="333333"/>
                <w:kern w:val="0"/>
                <w:sz w:val="32"/>
                <w:szCs w:val="32"/>
              </w:rPr>
              <w:br/>
              <w:t xml:space="preserve">　　</w:t>
            </w:r>
            <w:r w:rsidRPr="005B33EE">
              <w:rPr>
                <w:rFonts w:ascii="黑体" w:eastAsia="黑体" w:hAnsi="黑体" w:cs="宋体" w:hint="eastAsia"/>
                <w:b/>
                <w:color w:val="333333"/>
                <w:kern w:val="0"/>
                <w:sz w:val="32"/>
                <w:szCs w:val="32"/>
              </w:rPr>
              <w:t xml:space="preserve">四、办理程序 </w:t>
            </w:r>
            <w:r w:rsidRPr="003670A9">
              <w:rPr>
                <w:rFonts w:asciiTheme="minorEastAsia" w:hAnsiTheme="minorEastAsia" w:cs="宋体" w:hint="eastAsia"/>
                <w:color w:val="333333"/>
                <w:kern w:val="0"/>
                <w:sz w:val="32"/>
                <w:szCs w:val="32"/>
              </w:rPr>
              <w:br/>
              <w:t xml:space="preserve">　　承担省科技厅科技计划项目单位，项目实施完成形成成果，需申请科技成果鉴定的，将申报材料提交至省政府服务中心省科技厅窗口，经形式审查合格后，转省科技厅。 </w:t>
            </w:r>
            <w:r w:rsidRPr="003670A9">
              <w:rPr>
                <w:rFonts w:asciiTheme="minorEastAsia" w:hAnsiTheme="minorEastAsia" w:cs="宋体" w:hint="eastAsia"/>
                <w:color w:val="333333"/>
                <w:kern w:val="0"/>
                <w:sz w:val="32"/>
                <w:szCs w:val="32"/>
              </w:rPr>
              <w:br/>
              <w:t xml:space="preserve">　　计划外的重大项目，需申请科技成果鉴定的，要填写科技成果鉴定申请表（一式三份）及申报材料，经相关市、州科技局或省级行业科技管理部门审查同意后，将申报材料提交至省政府服务中心省科技厅窗口，经形式审查合格后转省科技厅。 </w:t>
            </w:r>
            <w:r w:rsidRPr="003670A9">
              <w:rPr>
                <w:rFonts w:asciiTheme="minorEastAsia" w:hAnsiTheme="minorEastAsia" w:cs="宋体" w:hint="eastAsia"/>
                <w:color w:val="333333"/>
                <w:kern w:val="0"/>
                <w:sz w:val="32"/>
                <w:szCs w:val="32"/>
              </w:rPr>
              <w:br/>
              <w:t xml:space="preserve">　　（三）省科技厅对申请鉴定单位提交的申报材料进行审查、核实，经审批后，对符合鉴定要求的，组织专家进行鉴定。 </w:t>
            </w:r>
            <w:r w:rsidRPr="003670A9">
              <w:rPr>
                <w:rFonts w:asciiTheme="minorEastAsia" w:hAnsiTheme="minorEastAsia" w:cs="宋体" w:hint="eastAsia"/>
                <w:color w:val="333333"/>
                <w:kern w:val="0"/>
                <w:sz w:val="32"/>
                <w:szCs w:val="32"/>
              </w:rPr>
              <w:br/>
              <w:t xml:space="preserve">　　（四）经省科技厅组织的鉴定委员会评审并通过鉴定的成果，由省科技厅颁发由科技部统一制作的《科学技术成果鉴定证书》。 </w:t>
            </w:r>
            <w:r w:rsidRPr="003670A9">
              <w:rPr>
                <w:rFonts w:asciiTheme="minorEastAsia" w:hAnsiTheme="minorEastAsia" w:cs="宋体" w:hint="eastAsia"/>
                <w:color w:val="333333"/>
                <w:kern w:val="0"/>
                <w:sz w:val="32"/>
                <w:szCs w:val="32"/>
              </w:rPr>
              <w:br/>
              <w:t xml:space="preserve">　</w:t>
            </w:r>
            <w:r w:rsidRPr="005B33EE">
              <w:rPr>
                <w:rFonts w:ascii="黑体" w:eastAsia="黑体" w:hAnsi="黑体" w:cs="宋体" w:hint="eastAsia"/>
                <w:b/>
                <w:color w:val="333333"/>
                <w:kern w:val="0"/>
                <w:sz w:val="32"/>
                <w:szCs w:val="32"/>
              </w:rPr>
              <w:t xml:space="preserve">　五、办理时限 </w:t>
            </w:r>
            <w:r w:rsidRPr="003670A9">
              <w:rPr>
                <w:rFonts w:asciiTheme="minorEastAsia" w:hAnsiTheme="minorEastAsia" w:cs="宋体" w:hint="eastAsia"/>
                <w:color w:val="333333"/>
                <w:kern w:val="0"/>
                <w:sz w:val="32"/>
                <w:szCs w:val="32"/>
              </w:rPr>
              <w:br/>
              <w:t xml:space="preserve">　　（一）法定时限30个工作日。 </w:t>
            </w:r>
            <w:r w:rsidRPr="003670A9">
              <w:rPr>
                <w:rFonts w:asciiTheme="minorEastAsia" w:hAnsiTheme="minorEastAsia" w:cs="宋体" w:hint="eastAsia"/>
                <w:color w:val="333333"/>
                <w:kern w:val="0"/>
                <w:sz w:val="32"/>
                <w:szCs w:val="32"/>
              </w:rPr>
              <w:br/>
              <w:t xml:space="preserve">　　（二）承诺时限21个工作日。 </w:t>
            </w:r>
            <w:r w:rsidRPr="003670A9">
              <w:rPr>
                <w:rFonts w:asciiTheme="minorEastAsia" w:hAnsiTheme="minorEastAsia" w:cs="宋体" w:hint="eastAsia"/>
                <w:color w:val="333333"/>
                <w:kern w:val="0"/>
                <w:sz w:val="32"/>
                <w:szCs w:val="32"/>
              </w:rPr>
              <w:br/>
              <w:t xml:space="preserve">　</w:t>
            </w:r>
            <w:r w:rsidRPr="005B33EE">
              <w:rPr>
                <w:rFonts w:ascii="黑体" w:eastAsia="黑体" w:hAnsi="黑体" w:cs="宋体" w:hint="eastAsia"/>
                <w:b/>
                <w:color w:val="333333"/>
                <w:kern w:val="0"/>
                <w:sz w:val="32"/>
                <w:szCs w:val="32"/>
              </w:rPr>
              <w:t xml:space="preserve">　六、收费依据、收费标准 </w:t>
            </w:r>
            <w:r w:rsidRPr="003670A9">
              <w:rPr>
                <w:rFonts w:asciiTheme="minorEastAsia" w:hAnsiTheme="minorEastAsia" w:cs="宋体" w:hint="eastAsia"/>
                <w:color w:val="333333"/>
                <w:kern w:val="0"/>
                <w:sz w:val="32"/>
                <w:szCs w:val="32"/>
              </w:rPr>
              <w:br/>
              <w:t xml:space="preserve">　　不收费。 </w:t>
            </w:r>
            <w:r w:rsidRPr="003670A9">
              <w:rPr>
                <w:rFonts w:asciiTheme="minorEastAsia" w:hAnsiTheme="minorEastAsia" w:cs="宋体" w:hint="eastAsia"/>
                <w:color w:val="333333"/>
                <w:kern w:val="0"/>
                <w:sz w:val="32"/>
                <w:szCs w:val="32"/>
              </w:rPr>
              <w:br/>
              <w:t xml:space="preserve">　　</w:t>
            </w:r>
            <w:r w:rsidRPr="005B33EE">
              <w:rPr>
                <w:rFonts w:ascii="黑体" w:eastAsia="黑体" w:hAnsi="黑体" w:cs="宋体" w:hint="eastAsia"/>
                <w:b/>
                <w:color w:val="333333"/>
                <w:kern w:val="0"/>
                <w:sz w:val="32"/>
                <w:szCs w:val="32"/>
              </w:rPr>
              <w:t xml:space="preserve">七、联系方式 </w:t>
            </w:r>
            <w:r w:rsidRPr="003670A9">
              <w:rPr>
                <w:rFonts w:asciiTheme="minorEastAsia" w:hAnsiTheme="minorEastAsia" w:cs="宋体" w:hint="eastAsia"/>
                <w:color w:val="333333"/>
                <w:kern w:val="0"/>
                <w:sz w:val="32"/>
                <w:szCs w:val="32"/>
              </w:rPr>
              <w:br/>
              <w:t xml:space="preserve">　　省政府服务中心省科技厅窗口：（028）86953563 </w:t>
            </w:r>
          </w:p>
        </w:tc>
      </w:tr>
    </w:tbl>
    <w:p w:rsidR="00283A24" w:rsidRPr="003670A9" w:rsidRDefault="00283A24" w:rsidP="005B33EE">
      <w:pPr>
        <w:spacing w:line="520" w:lineRule="exact"/>
        <w:rPr>
          <w:rFonts w:asciiTheme="minorEastAsia" w:hAnsiTheme="minorEastAsia"/>
          <w:sz w:val="32"/>
          <w:szCs w:val="32"/>
        </w:rPr>
      </w:pPr>
    </w:p>
    <w:sectPr w:rsidR="00283A24" w:rsidRPr="003670A9" w:rsidSect="00283A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0A9"/>
    <w:rsid w:val="00283A24"/>
    <w:rsid w:val="003670A9"/>
    <w:rsid w:val="005B33EE"/>
    <w:rsid w:val="00B53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669984">
      <w:bodyDiv w:val="1"/>
      <w:marLeft w:val="0"/>
      <w:marRight w:val="0"/>
      <w:marTop w:val="0"/>
      <w:marBottom w:val="0"/>
      <w:divBdr>
        <w:top w:val="none" w:sz="0" w:space="0" w:color="auto"/>
        <w:left w:val="none" w:sz="0" w:space="0" w:color="auto"/>
        <w:bottom w:val="none" w:sz="0" w:space="0" w:color="auto"/>
        <w:right w:val="none" w:sz="0" w:space="0" w:color="auto"/>
      </w:divBdr>
      <w:divsChild>
        <w:div w:id="2123261339">
          <w:marLeft w:val="0"/>
          <w:marRight w:val="0"/>
          <w:marTop w:val="0"/>
          <w:marBottom w:val="0"/>
          <w:divBdr>
            <w:top w:val="none" w:sz="0" w:space="0" w:color="auto"/>
            <w:left w:val="none" w:sz="0" w:space="0" w:color="auto"/>
            <w:bottom w:val="none" w:sz="0" w:space="0" w:color="auto"/>
            <w:right w:val="none" w:sz="0" w:space="0" w:color="auto"/>
          </w:divBdr>
          <w:divsChild>
            <w:div w:id="20583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2018-01-11T01:09:00Z</dcterms:created>
  <dcterms:modified xsi:type="dcterms:W3CDTF">2018-01-29T03:17:00Z</dcterms:modified>
</cp:coreProperties>
</file>